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2B" w:rsidRDefault="002C332B" w:rsidP="002C332B">
      <w:pPr>
        <w:ind w:left="5760" w:firstLine="0"/>
        <w:jc w:val="left"/>
        <w:rPr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               </w:t>
      </w:r>
      <w:r>
        <w:rPr>
          <w:lang w:val="ro-RO" w:eastAsia="ru-RU"/>
        </w:rPr>
        <w:t>Anexa nr.7</w:t>
      </w:r>
    </w:p>
    <w:p w:rsidR="002C332B" w:rsidRDefault="002C332B" w:rsidP="002C332B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>
        <w:rPr>
          <w:lang w:val="ro-RO" w:eastAsia="ru-RU"/>
        </w:rPr>
        <w:t>la R</w:t>
      </w:r>
      <w:r>
        <w:rPr>
          <w:bCs/>
          <w:lang w:val="ro-RO" w:eastAsia="ru-RU"/>
        </w:rPr>
        <w:t xml:space="preserve">egulamentul privind asigurarea </w:t>
      </w:r>
    </w:p>
    <w:p w:rsidR="002C332B" w:rsidRDefault="002C332B" w:rsidP="002C332B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>
        <w:rPr>
          <w:bCs/>
          <w:lang w:val="ro-RO" w:eastAsia="ru-RU"/>
        </w:rPr>
        <w:t xml:space="preserve">respectării drepturilor de proprietate </w:t>
      </w:r>
    </w:p>
    <w:p w:rsidR="002C332B" w:rsidRDefault="002C332B" w:rsidP="002C332B">
      <w:pPr>
        <w:shd w:val="clear" w:color="auto" w:fill="FFFFFF"/>
        <w:ind w:left="5760" w:firstLine="0"/>
        <w:jc w:val="left"/>
        <w:rPr>
          <w:b/>
          <w:bCs/>
          <w:sz w:val="28"/>
          <w:szCs w:val="28"/>
          <w:lang w:val="ro-RO" w:eastAsia="ru-RU"/>
        </w:rPr>
      </w:pPr>
      <w:r>
        <w:rPr>
          <w:bCs/>
          <w:lang w:val="ro-RO" w:eastAsia="ru-RU"/>
        </w:rPr>
        <w:t>intelectuală  de către organele vamale</w:t>
      </w:r>
    </w:p>
    <w:p w:rsidR="002C332B" w:rsidRDefault="002C332B" w:rsidP="002C332B">
      <w:pPr>
        <w:ind w:firstLine="0"/>
        <w:jc w:val="right"/>
        <w:rPr>
          <w:b/>
          <w:bCs/>
          <w:sz w:val="24"/>
          <w:szCs w:val="24"/>
          <w:lang w:val="ro-RO" w:eastAsia="ru-RU"/>
        </w:rPr>
      </w:pPr>
    </w:p>
    <w:p w:rsidR="002C332B" w:rsidRDefault="002C332B" w:rsidP="002C332B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2C332B" w:rsidRDefault="002C332B" w:rsidP="002C332B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 xml:space="preserve">ACT </w:t>
      </w:r>
    </w:p>
    <w:p w:rsidR="002C332B" w:rsidRDefault="002C332B" w:rsidP="002C332B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>de predare-primire a mărfurilor contrafăcute</w:t>
      </w:r>
    </w:p>
    <w:p w:rsidR="002C332B" w:rsidRDefault="002C332B" w:rsidP="002C332B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2C332B" w:rsidRDefault="002C332B" w:rsidP="002C332B">
      <w:pPr>
        <w:ind w:firstLine="0"/>
        <w:jc w:val="center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___ ___________20___ </w:t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  <w:t>or. _____________</w:t>
      </w:r>
    </w:p>
    <w:p w:rsidR="002C332B" w:rsidRDefault="002C332B" w:rsidP="002C332B">
      <w:pPr>
        <w:ind w:firstLine="0"/>
        <w:jc w:val="center"/>
        <w:rPr>
          <w:sz w:val="24"/>
          <w:szCs w:val="24"/>
          <w:lang w:val="ro-RO" w:eastAsia="ru-RU"/>
        </w:rPr>
      </w:pPr>
    </w:p>
    <w:p w:rsidR="002C332B" w:rsidRDefault="002C332B" w:rsidP="002C332B">
      <w:pPr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2C332B" w:rsidRDefault="002C332B" w:rsidP="002C332B">
      <w:pPr>
        <w:ind w:firstLine="36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În conformitate cu prevederile art. 305 alin. (2) lit. c) din Codul vamal al Republicii Moldova, </w:t>
      </w:r>
      <w:proofErr w:type="spellStart"/>
      <w:r>
        <w:rPr>
          <w:color w:val="000000"/>
          <w:sz w:val="24"/>
          <w:szCs w:val="24"/>
          <w:lang w:val="ro-RO" w:eastAsia="ru-RU"/>
        </w:rPr>
        <w:t>părţile</w:t>
      </w:r>
      <w:proofErr w:type="spellEnd"/>
      <w:r>
        <w:rPr>
          <w:color w:val="000000"/>
          <w:sz w:val="24"/>
          <w:szCs w:val="24"/>
          <w:lang w:val="ro-RO" w:eastAsia="ru-RU"/>
        </w:rPr>
        <w:t xml:space="preserve"> consemnează următoarele: </w:t>
      </w:r>
    </w:p>
    <w:p w:rsidR="002C332B" w:rsidRDefault="002C332B" w:rsidP="002C332B">
      <w:pPr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2C332B" w:rsidRDefault="002C332B" w:rsidP="002C332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Sub supravegherea organului vamal, Titularul de drepturi predă Beneficiarului, iar Beneficiarul preia următoarele mărfuri:</w:t>
      </w:r>
    </w:p>
    <w:p w:rsidR="002C332B" w:rsidRDefault="002C332B" w:rsidP="002C332B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2B" w:rsidRDefault="002C332B" w:rsidP="002C332B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</w:t>
      </w:r>
    </w:p>
    <w:p w:rsidR="002C332B" w:rsidRDefault="002C332B" w:rsidP="002C332B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Prezentul act de predare-primire </w:t>
      </w:r>
      <w:proofErr w:type="spellStart"/>
      <w:r>
        <w:rPr>
          <w:color w:val="000000"/>
          <w:sz w:val="24"/>
          <w:szCs w:val="24"/>
          <w:lang w:val="ro-RO" w:eastAsia="ru-RU"/>
        </w:rPr>
        <w:t>serveşte</w:t>
      </w:r>
      <w:proofErr w:type="spellEnd"/>
      <w:r>
        <w:rPr>
          <w:color w:val="000000"/>
          <w:sz w:val="24"/>
          <w:szCs w:val="24"/>
          <w:lang w:val="ro-RO" w:eastAsia="ru-RU"/>
        </w:rPr>
        <w:t xml:space="preserve"> drept temei legal pentru preluarea mărfurilor în </w:t>
      </w:r>
      <w:proofErr w:type="spellStart"/>
      <w:r>
        <w:rPr>
          <w:color w:val="000000"/>
          <w:sz w:val="24"/>
          <w:szCs w:val="24"/>
          <w:lang w:val="ro-RO" w:eastAsia="ru-RU"/>
        </w:rPr>
        <w:t>evidenţa</w:t>
      </w:r>
      <w:proofErr w:type="spellEnd"/>
      <w:r>
        <w:rPr>
          <w:color w:val="000000"/>
          <w:sz w:val="24"/>
          <w:szCs w:val="24"/>
          <w:lang w:val="ro-RO" w:eastAsia="ru-RU"/>
        </w:rPr>
        <w:t xml:space="preserve"> contabilă a Beneficiarului, în timp de 10 zile lucrătoare de la data semnării prezentului act.</w:t>
      </w:r>
    </w:p>
    <w:p w:rsidR="002C332B" w:rsidRDefault="002C332B" w:rsidP="002C332B">
      <w:pPr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Prezentul act este redactat în trei exemplare originale, </w:t>
      </w:r>
      <w:proofErr w:type="spellStart"/>
      <w:r>
        <w:rPr>
          <w:color w:val="000000"/>
          <w:sz w:val="24"/>
          <w:szCs w:val="24"/>
          <w:lang w:val="ro-RO" w:eastAsia="ru-RU"/>
        </w:rPr>
        <w:t>cîte</w:t>
      </w:r>
      <w:proofErr w:type="spellEnd"/>
      <w:r>
        <w:rPr>
          <w:color w:val="000000"/>
          <w:sz w:val="24"/>
          <w:szCs w:val="24"/>
          <w:lang w:val="ro-RO" w:eastAsia="ru-RU"/>
        </w:rPr>
        <w:t xml:space="preserve"> unul pentru fiecare Parte. </w:t>
      </w:r>
    </w:p>
    <w:p w:rsidR="002C332B" w:rsidRDefault="002C332B" w:rsidP="002C332B">
      <w:pPr>
        <w:tabs>
          <w:tab w:val="left" w:pos="993"/>
        </w:tabs>
        <w:ind w:firstLine="709"/>
        <w:rPr>
          <w:sz w:val="24"/>
          <w:szCs w:val="24"/>
          <w:lang w:val="ro-RO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A predat: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A primit: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A supravegheat:</w:t>
            </w:r>
          </w:p>
        </w:tc>
      </w:tr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</w:tr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</w:tr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</w:tr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</w:tr>
      <w:tr w:rsidR="002C332B" w:rsidTr="002C332B"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  <w:tc>
          <w:tcPr>
            <w:tcW w:w="3191" w:type="dxa"/>
            <w:hideMark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________________________</w:t>
            </w:r>
          </w:p>
        </w:tc>
      </w:tr>
      <w:tr w:rsidR="002C332B" w:rsidTr="002C332B">
        <w:tc>
          <w:tcPr>
            <w:tcW w:w="3190" w:type="dxa"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</w:t>
            </w: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L.Ş</w:t>
            </w:r>
          </w:p>
        </w:tc>
        <w:tc>
          <w:tcPr>
            <w:tcW w:w="3190" w:type="dxa"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</w:t>
            </w: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L.Ş</w:t>
            </w:r>
          </w:p>
        </w:tc>
        <w:tc>
          <w:tcPr>
            <w:tcW w:w="3191" w:type="dxa"/>
          </w:tcPr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______________________</w:t>
            </w: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C332B" w:rsidRDefault="002C332B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L.Ş </w:t>
            </w:r>
          </w:p>
        </w:tc>
      </w:tr>
    </w:tbl>
    <w:p w:rsidR="00AF0AC7" w:rsidRDefault="00AF0AC7">
      <w:bookmarkStart w:id="0" w:name="_GoBack"/>
      <w:bookmarkEnd w:id="0"/>
    </w:p>
    <w:sectPr w:rsidR="00AF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6C9F"/>
    <w:multiLevelType w:val="hybridMultilevel"/>
    <w:tmpl w:val="540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B"/>
    <w:rsid w:val="002C332B"/>
    <w:rsid w:val="00AF0AC7"/>
    <w:rsid w:val="00F2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7610-DAF0-404B-903E-AC67529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CtrlSoft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2016-08-05T10:57:00Z</dcterms:created>
  <dcterms:modified xsi:type="dcterms:W3CDTF">2016-08-05T10:57:00Z</dcterms:modified>
</cp:coreProperties>
</file>